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Pr="003E6A75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CE7ED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7956A9" w:rsidRPr="003E6A75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3E6A75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3E6A75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4548C">
        <w:rPr>
          <w:rFonts w:ascii="Times New Roman" w:hAnsi="Times New Roman" w:cs="Times New Roman"/>
          <w:b/>
          <w:sz w:val="24"/>
          <w:szCs w:val="24"/>
        </w:rPr>
        <w:t>__</w:t>
      </w:r>
      <w:r w:rsidR="00946D5E">
        <w:rPr>
          <w:rFonts w:ascii="Times New Roman" w:hAnsi="Times New Roman" w:cs="Times New Roman"/>
          <w:b/>
          <w:sz w:val="24"/>
          <w:szCs w:val="24"/>
        </w:rPr>
        <w:t>/</w:t>
      </w:r>
      <w:r w:rsidR="0034548C">
        <w:rPr>
          <w:rFonts w:ascii="Times New Roman" w:hAnsi="Times New Roman" w:cs="Times New Roman"/>
          <w:b/>
          <w:sz w:val="24"/>
          <w:szCs w:val="24"/>
        </w:rPr>
        <w:t>___</w:t>
      </w:r>
    </w:p>
    <w:p w:rsidR="0086444A" w:rsidRPr="003E6A75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548C">
        <w:rPr>
          <w:rFonts w:ascii="Times New Roman" w:hAnsi="Times New Roman" w:cs="Times New Roman"/>
          <w:b/>
          <w:sz w:val="24"/>
          <w:szCs w:val="24"/>
        </w:rPr>
        <w:t>_.__._____</w:t>
      </w:r>
    </w:p>
    <w:p w:rsidR="0086444A" w:rsidRPr="003E6A75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E6A75">
        <w:rPr>
          <w:rFonts w:ascii="Times New Roman" w:hAnsi="Times New Roman" w:cs="Times New Roman"/>
          <w:b/>
          <w:szCs w:val="24"/>
        </w:rPr>
        <w:t>АКТ</w:t>
      </w:r>
    </w:p>
    <w:p w:rsidR="0064142E" w:rsidRPr="003E6A75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3E6A75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/202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4142E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3E6A75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946D5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3E6A75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1774FB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1774FB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1774FB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017750" w:rsidRPr="001774FB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 с одной стороны</w:t>
      </w:r>
      <w:r w:rsidRPr="001774FB">
        <w:rPr>
          <w:rFonts w:ascii="Times New Roman" w:hAnsi="Times New Roman" w:cs="Times New Roman"/>
          <w:sz w:val="22"/>
          <w:szCs w:val="22"/>
        </w:rPr>
        <w:t xml:space="preserve">, и </w:t>
      </w:r>
    </w:p>
    <w:p w:rsidR="001774FB" w:rsidRPr="001774FB" w:rsidRDefault="0064142E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</w:t>
      </w:r>
      <w:r w:rsidR="0034548C" w:rsidRPr="001774FB">
        <w:rPr>
          <w:rFonts w:ascii="Times New Roman" w:hAnsi="Times New Roman" w:cs="Times New Roman"/>
          <w:b/>
          <w:sz w:val="22"/>
          <w:szCs w:val="22"/>
        </w:rPr>
        <w:t>________</w:t>
      </w:r>
      <w:r w:rsidRPr="001774FB">
        <w:rPr>
          <w:rFonts w:ascii="Times New Roman" w:hAnsi="Times New Roman" w:cs="Times New Roman"/>
          <w:b/>
          <w:sz w:val="22"/>
          <w:szCs w:val="22"/>
        </w:rPr>
        <w:t>»</w:t>
      </w:r>
      <w:r w:rsidR="006531AD" w:rsidRPr="001774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1774FB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1774FB">
        <w:rPr>
          <w:rFonts w:ascii="Times New Roman" w:hAnsi="Times New Roman" w:cs="Times New Roman"/>
          <w:sz w:val="22"/>
          <w:szCs w:val="22"/>
        </w:rPr>
        <w:t>», в лице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Генерального директора </w:t>
      </w:r>
      <w:r w:rsidR="0034548C" w:rsidRPr="001774FB">
        <w:rPr>
          <w:rFonts w:ascii="Times New Roman" w:hAnsi="Times New Roman" w:cs="Times New Roman"/>
          <w:sz w:val="22"/>
          <w:szCs w:val="22"/>
        </w:rPr>
        <w:t>_______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</w:t>
      </w:r>
      <w:r w:rsidR="006531AD" w:rsidRPr="001774FB">
        <w:rPr>
          <w:rFonts w:ascii="Times New Roman" w:hAnsi="Times New Roman" w:cs="Times New Roman"/>
          <w:sz w:val="22"/>
          <w:szCs w:val="22"/>
        </w:rPr>
        <w:t xml:space="preserve"> с другой стороны, именуемые вместе «Стороны», а по отдельности «Сторона»,</w:t>
      </w:r>
      <w:r w:rsidR="001576DA" w:rsidRPr="001774F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1774FB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Pr="001774FB" w:rsidRDefault="001576DA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eastAsia="Times New Roman" w:hAnsi="Times New Roman" w:cs="Times New Roman"/>
          <w:sz w:val="22"/>
          <w:szCs w:val="22"/>
        </w:rPr>
        <w:t>«</w:t>
      </w:r>
      <w:r w:rsidRPr="001774FB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передал, а «</w:t>
      </w:r>
      <w:r w:rsidR="00A62CBE" w:rsidRPr="001774FB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принял в электронном виде следующие локальные нормативные документы (далее - ЛНД), указанные в настоящем Акте.</w:t>
      </w:r>
    </w:p>
    <w:p w:rsidR="00017750" w:rsidRDefault="00017750" w:rsidP="00297D64">
      <w:pPr>
        <w:pStyle w:val="ab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3E6A75" w:rsidRDefault="00017750" w:rsidP="001774FB">
      <w:pPr>
        <w:pStyle w:val="ab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3E6A75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3E6A75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требований, установленных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="001576DA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66DCB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632" w:type="dxa"/>
        <w:tblInd w:w="-176" w:type="dxa"/>
        <w:tblLook w:val="04A0" w:firstRow="1" w:lastRow="0" w:firstColumn="1" w:lastColumn="0" w:noHBand="0" w:noVBand="1"/>
      </w:tblPr>
      <w:tblGrid>
        <w:gridCol w:w="675"/>
        <w:gridCol w:w="7547"/>
        <w:gridCol w:w="2410"/>
      </w:tblGrid>
      <w:tr w:rsidR="001774FB" w:rsidRPr="00FD3BB2" w:rsidTr="00605AF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7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 версия ЛНД</w:t>
            </w:r>
          </w:p>
        </w:tc>
      </w:tr>
      <w:tr w:rsidR="001774FB" w:rsidRPr="00FD3BB2" w:rsidTr="00605AF8">
        <w:tc>
          <w:tcPr>
            <w:tcW w:w="10632" w:type="dxa"/>
            <w:gridSpan w:val="3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СтБНГРЭ-19-2018</w:t>
            </w:r>
          </w:p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Инструкция ООО «БНГРЭ» «Золотые правила безопасности труда» 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«Безопасность дорожного движения»</w:t>
            </w:r>
          </w:p>
        </w:tc>
        <w:tc>
          <w:tcPr>
            <w:tcW w:w="2410" w:type="dxa"/>
            <w:vAlign w:val="center"/>
          </w:tcPr>
          <w:p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СтБНГРЭ-20-2024</w:t>
            </w:r>
          </w:p>
          <w:p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согласования субподрядчика подрядной организации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7" w:type="dxa"/>
            <w:vAlign w:val="center"/>
          </w:tcPr>
          <w:p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Положение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410" w:type="dxa"/>
            <w:vAlign w:val="center"/>
          </w:tcPr>
          <w:p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10632" w:type="dxa"/>
            <w:gridSpan w:val="3"/>
            <w:vAlign w:val="center"/>
          </w:tcPr>
          <w:p w:rsidR="001774FB" w:rsidRPr="00DE2A4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«РН-Ванкор»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РГБП-0881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Техническое обслуживание средств измерений учета электрической энергии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Предупреждение газонефтеводопроявлений,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И-87865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3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для постоянных мест проведения огневых работ – сварочных постов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проведение работ повышенной опасности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природовосстановительных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происшествий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Доведение информации о неблагоприятных метеорологических условиях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И-102085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РГБП-0001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безопасности дорожного движения при эксплуатации транспортных средств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газонефтеводопроявлений без потери управления скважиной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И-102097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автоматизированным рабочим местам пользователей корпоративной сети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М-0083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Медицинская эвакуация на производственных объектах с использованием воздушного транспорта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И-01045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Политики информационной безопасности ПАО «НК «Роснефть» и Обществ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С-0054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хлорорганических соединений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ТТР-0149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Регламент приемки выполненных работ по обращению с отходами бурения в рамках бурового подряда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бурения на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С-0183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огневых работ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И-75484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2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строительства скважин и зарезки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Пропускной и внутриобъектовый режим на территории производственных и иных объектов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С-0013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Р-0025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Предупреждение и ликвидация газонефтеводопроявлений и открытых фонтанов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Р-0905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П4-05 СД-021.01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И-86790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Р-0003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М-0008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Подготовка производственных объектов Общества к безопасной работе в осенне-зимний период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Р-0592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Разработка, экспертиза, согласование и утверждение проектной документации на строительство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 до работников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противодействия корпоративному мошенничеству и вовлечению в коррупционную деятельность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П-04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Порядок организации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Р-0354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Анализ безопасности выполнения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И-0018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безаварийному ведению буровых работ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газоопасных работ на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И-90052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П-11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Использование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Монтаж и эксплуатация противовыбросового оборудования на буровых установках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ТИ-1021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инженерно-технологического сопровождения процессов строительства и реконструкции скважин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С-0011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работы бурового супервайзера на объектах Общества при строительстве скважин и зарезке бокового ствола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И-01084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Восстановление скважин методом бурения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дистанционного экспертного сопровождения процессов строительства скважин и зарезки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предупреждения и ликвидации чрезвычайных ситуаций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П-02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охране труда при обслуживании объектов в паводковый период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И-89469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Временная инструкция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аварий/инцидинтов в процессе строительства скважин и зарезке боковых стволов</w:t>
            </w:r>
          </w:p>
        </w:tc>
        <w:tc>
          <w:tcPr>
            <w:tcW w:w="2410" w:type="dxa"/>
            <w:vAlign w:val="center"/>
          </w:tcPr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безопасной эксплуатацией транспортных средств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Р-0853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Управление рисками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Р-0906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Р-1240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О проектной группе Крупного проекта (программы развития) в </w:t>
            </w:r>
            <w:r w:rsidR="00BE387E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азведке и добыче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П3-03 Р-0098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средствам индивидуальной защиты и порядок обеспечения ими работников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управления рекультивацией нарушенных, загрязненных земель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Р-0211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Крепление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ТИ-1208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буровых растворов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и горизонтальное бурение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Бурение наклонно-направленных и горизонтальных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ТИ-1041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оказанию услуг по инженерно-технологическому сопровождению буровых растворов при бурении и реконструкции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М-0024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услугам по технологическому сопровождению отработки долот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М-0020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разрешительной и исполнительной документации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Р-0197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Исследование керна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Р-0136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И-89686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И-00030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производства и потребления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Р-0090 ЮЛ-583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химических реагентов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Р-0339</w:t>
            </w:r>
          </w:p>
          <w:p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Обеспечение безопасной деятельности Общества в период пандемии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П3-05 Р-9448 ЮЛ-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583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И-102065 ЮЛ-583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оказанию услуг по инженерно-технологическому сопровождению жидкостей заканчивания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М-0045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Производственная отчетность при строительстве скважин и зарезке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ТТР-0005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бурение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</w:t>
            </w:r>
          </w:p>
          <w:p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3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Авторский надзор за строительством объектов Компании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Р-0363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Р-0025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работы бурового супервайзера на объектах Обществ группы при строительстве скважин и зарезке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И-01168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 в процессе строительства скважин и зарезки боковых стволов на суше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Р-0216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«Тагульское»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И-84179 ЮЛ-404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:rsidTr="00605AF8">
        <w:tc>
          <w:tcPr>
            <w:tcW w:w="675" w:type="dxa"/>
            <w:vAlign w:val="center"/>
          </w:tcPr>
          <w:p w:rsidR="001774FB" w:rsidRDefault="00E03375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47" w:type="dxa"/>
            <w:vAlign w:val="center"/>
          </w:tcPr>
          <w:p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контроля хлорорганических соединений, хранение и учет химических реагентов при бурении скважин и зарезке боковых стволов</w:t>
            </w:r>
          </w:p>
        </w:tc>
        <w:tc>
          <w:tcPr>
            <w:tcW w:w="2410" w:type="dxa"/>
            <w:vAlign w:val="center"/>
          </w:tcPr>
          <w:p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И-001158 ЮЛ-583</w:t>
            </w:r>
          </w:p>
          <w:p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</w:tbl>
    <w:p w:rsidR="00800F4B" w:rsidRDefault="00800F4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F4B" w:rsidRDefault="00800F4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774FB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требований, установленных в ЛНД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17750" w:rsidRPr="003E6A75" w:rsidRDefault="00017750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949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828"/>
      </w:tblGrid>
      <w:tr w:rsidR="006531AD" w:rsidRPr="003E6A75" w:rsidTr="001774FB">
        <w:tc>
          <w:tcPr>
            <w:tcW w:w="5670" w:type="dxa"/>
          </w:tcPr>
          <w:p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получил:</w:t>
            </w:r>
          </w:p>
          <w:p w:rsidR="003E6A75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«___________»</w:t>
            </w:r>
          </w:p>
          <w:p w:rsidR="00017750" w:rsidRPr="00946D5E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Должность</w:t>
            </w:r>
          </w:p>
          <w:p w:rsidR="003E6A75" w:rsidRPr="00946D5E" w:rsidRDefault="003E6A75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A562FF" w:rsidRPr="003E6A75" w:rsidRDefault="00A562FF" w:rsidP="00D23584">
            <w:pPr>
              <w:pStyle w:val="a3"/>
              <w:ind w:left="0"/>
            </w:pPr>
          </w:p>
          <w:p w:rsidR="005C2C8E" w:rsidRPr="00946D5E" w:rsidRDefault="005C2C8E" w:rsidP="00D23584">
            <w:pPr>
              <w:pStyle w:val="a3"/>
              <w:ind w:left="0"/>
            </w:pPr>
            <w:r w:rsidRPr="003E6A75">
              <w:t>___________</w:t>
            </w:r>
            <w:r w:rsidR="00017750">
              <w:t>____</w:t>
            </w:r>
            <w:r w:rsidR="00946D5E">
              <w:t xml:space="preserve"> </w:t>
            </w:r>
            <w:r w:rsidR="00017750">
              <w:t>/ ФИО</w:t>
            </w:r>
          </w:p>
        </w:tc>
        <w:tc>
          <w:tcPr>
            <w:tcW w:w="3828" w:type="dxa"/>
          </w:tcPr>
          <w:p w:rsidR="00D23584" w:rsidRPr="0034548C" w:rsidRDefault="006531AD" w:rsidP="0034548C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передал:</w:t>
            </w:r>
          </w:p>
          <w:p w:rsidR="005C2C8E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:rsidR="00017750" w:rsidRPr="003E6A75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34548C" w:rsidRPr="003E6A75" w:rsidRDefault="0034548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946D5E" w:rsidRDefault="005C2C8E" w:rsidP="00D23584">
            <w:pPr>
              <w:pStyle w:val="a3"/>
              <w:ind w:left="0"/>
            </w:pPr>
            <w:r w:rsidRPr="003E6A75">
              <w:t xml:space="preserve">_____________ </w:t>
            </w:r>
            <w:r w:rsidR="00017750">
              <w:t xml:space="preserve">/ </w:t>
            </w:r>
            <w:r w:rsidRPr="003E6A75">
              <w:t>Н.Ф. Ганиев</w:t>
            </w:r>
          </w:p>
        </w:tc>
      </w:tr>
    </w:tbl>
    <w:p w:rsidR="006531AD" w:rsidRPr="00946D5E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946D5E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088" w:rsidRDefault="00FF4088" w:rsidP="008E176D">
      <w:pPr>
        <w:spacing w:after="0" w:line="240" w:lineRule="auto"/>
      </w:pPr>
      <w:r>
        <w:separator/>
      </w:r>
    </w:p>
  </w:endnote>
  <w:end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088" w:rsidRDefault="00FF4088" w:rsidP="008E176D">
      <w:pPr>
        <w:spacing w:after="0" w:line="240" w:lineRule="auto"/>
      </w:pPr>
      <w:r>
        <w:separator/>
      </w:r>
    </w:p>
  </w:footnote>
  <w:foot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17750"/>
    <w:rsid w:val="00020A14"/>
    <w:rsid w:val="00043AC3"/>
    <w:rsid w:val="00056382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774FB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97D64"/>
    <w:rsid w:val="002B43EE"/>
    <w:rsid w:val="002D760C"/>
    <w:rsid w:val="002F5077"/>
    <w:rsid w:val="00307FDE"/>
    <w:rsid w:val="0034548C"/>
    <w:rsid w:val="0037233E"/>
    <w:rsid w:val="00395F09"/>
    <w:rsid w:val="003D1395"/>
    <w:rsid w:val="003D1EF1"/>
    <w:rsid w:val="003D4101"/>
    <w:rsid w:val="003D6985"/>
    <w:rsid w:val="003E6A7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5F6095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800F4B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6D5E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BE387E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CE7ED0"/>
    <w:rsid w:val="00D17DA9"/>
    <w:rsid w:val="00D20749"/>
    <w:rsid w:val="00D20B2C"/>
    <w:rsid w:val="00D22CAF"/>
    <w:rsid w:val="00D23584"/>
    <w:rsid w:val="00D32F19"/>
    <w:rsid w:val="00D55D55"/>
    <w:rsid w:val="00D63D79"/>
    <w:rsid w:val="00DA58E0"/>
    <w:rsid w:val="00DA5E7D"/>
    <w:rsid w:val="00DF57F8"/>
    <w:rsid w:val="00E03375"/>
    <w:rsid w:val="00E2235E"/>
    <w:rsid w:val="00E403BD"/>
    <w:rsid w:val="00E55A62"/>
    <w:rsid w:val="00E62E9E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  <w:rsid w:val="00FF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E91F"/>
  <w15:docId w15:val="{6502AD89-E3AD-480D-B9F2-1BDE7AB6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0177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177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17750"/>
    <w:rPr>
      <w:vertAlign w:val="superscript"/>
    </w:rPr>
  </w:style>
  <w:style w:type="paragraph" w:styleId="af">
    <w:name w:val="Plain Text"/>
    <w:basedOn w:val="a"/>
    <w:link w:val="af0"/>
    <w:rsid w:val="000177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0177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77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99F2B-901D-4C5D-BDE7-BE296DA8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Вербицкий Данил Дмитриевич</cp:lastModifiedBy>
  <cp:revision>43</cp:revision>
  <cp:lastPrinted>2016-11-22T08:42:00Z</cp:lastPrinted>
  <dcterms:created xsi:type="dcterms:W3CDTF">2018-11-13T03:10:00Z</dcterms:created>
  <dcterms:modified xsi:type="dcterms:W3CDTF">2025-12-02T08:48:00Z</dcterms:modified>
</cp:coreProperties>
</file>